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jc w:val="center"/>
        <w:textAlignment w:val="baseline"/>
        <w:rPr>
          <w:rFonts w:ascii="微软雅黑" w:hAnsi="微软雅黑" w:eastAsia="微软雅黑" w:cs="Times New Roman"/>
          <w:kern w:val="0"/>
          <w:sz w:val="36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36"/>
          <w:szCs w:val="20"/>
        </w:rPr>
        <w:t>多林多项目履约物流配送查询系统操作说明书</w:t>
      </w:r>
    </w:p>
    <w:p>
      <w:pPr>
        <w:numPr>
          <w:ilvl w:val="0"/>
          <w:numId w:val="1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系统网址：</w:t>
      </w:r>
      <w:r>
        <w:rPr>
          <w:rFonts w:ascii="微软雅黑" w:hAnsi="微软雅黑" w:eastAsia="微软雅黑" w:cs="Times New Roman"/>
          <w:kern w:val="0"/>
          <w:sz w:val="24"/>
          <w:szCs w:val="20"/>
        </w:rPr>
        <w:t>http://wlcx.</w:t>
      </w:r>
      <w:r>
        <w:rPr>
          <w:rFonts w:hint="eastAsia" w:ascii="微软雅黑" w:hAnsi="微软雅黑" w:eastAsia="微软雅黑" w:cs="Times New Roman"/>
          <w:kern w:val="0"/>
          <w:sz w:val="24"/>
          <w:szCs w:val="20"/>
          <w:lang w:val="en-US" w:eastAsia="zh-CN"/>
        </w:rPr>
        <w:t>dldbuy.com</w:t>
      </w:r>
      <w:bookmarkStart w:id="4" w:name="_GoBack"/>
      <w:bookmarkEnd w:id="4"/>
      <w:r>
        <w:rPr>
          <w:rFonts w:ascii="微软雅黑" w:hAnsi="微软雅黑" w:eastAsia="微软雅黑" w:cs="Times New Roman"/>
          <w:kern w:val="0"/>
          <w:sz w:val="24"/>
          <w:szCs w:val="20"/>
        </w:rPr>
        <w:t>/</w:t>
      </w:r>
    </w:p>
    <w:p>
      <w:pPr>
        <w:numPr>
          <w:ilvl w:val="0"/>
          <w:numId w:val="1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手机端：微信公众号dld001liuguoshan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drawing>
          <wp:inline distT="0" distB="0" distL="0" distR="0">
            <wp:extent cx="809625" cy="809625"/>
            <wp:effectExtent l="0" t="0" r="9525" b="9525"/>
            <wp:docPr id="1" name="图片 1" descr="http://wlcx.paper-one.cn/images/q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lcx.paper-one.cn/images/q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本系统共分为三个用户角色，分别为：超级管理员（厂家）、管理员（财政部、国采中心）、采购人（收货人）。采购人通过手机号码进行身份识别，并且只能查询自身的订单情况，包括订单的时间节点和配送状态信息</w:t>
      </w:r>
    </w:p>
    <w:p>
      <w:pPr>
        <w:numPr>
          <w:ilvl w:val="0"/>
          <w:numId w:val="1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系统登录界面：</w:t>
      </w:r>
    </w:p>
    <w:p>
      <w:pPr>
        <w:numPr>
          <w:ilvl w:val="0"/>
          <w:numId w:val="2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已经有密码的用户直接登录。</w:t>
      </w:r>
    </w:p>
    <w:p>
      <w:pPr>
        <w:numPr>
          <w:ilvl w:val="0"/>
          <w:numId w:val="2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首次登录需要手机号和手机验收码登录</w:t>
      </w:r>
    </w:p>
    <w:p>
      <w:pPr>
        <w:numPr>
          <w:ilvl w:val="0"/>
          <w:numId w:val="2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管理员登录入口</w:t>
      </w:r>
    </w:p>
    <w:p>
      <w:pPr>
        <w:numPr>
          <w:ilvl w:val="0"/>
          <w:numId w:val="2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技术服务信息</w:t>
      </w:r>
    </w:p>
    <w:p>
      <w:pPr>
        <w:adjustRightInd w:val="0"/>
        <w:spacing w:line="360" w:lineRule="atLeast"/>
        <w:ind w:left="840"/>
        <w:jc w:val="center"/>
        <w:textAlignment w:val="baseline"/>
        <w:rPr>
          <w:rFonts w:hint="eastAsia" w:ascii="微软雅黑" w:hAnsi="微软雅黑" w:eastAsia="微软雅黑" w:cs="Times New Roman"/>
          <w:kern w:val="0"/>
          <w:sz w:val="24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  <w:lang w:eastAsia="zh-CN"/>
        </w:rPr>
        <w:drawing>
          <wp:inline distT="0" distB="0" distL="114300" distR="114300">
            <wp:extent cx="4552315" cy="3333115"/>
            <wp:effectExtent l="0" t="0" r="635" b="635"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Cs w:val="20"/>
        </w:r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用户登录：采购人和管理员以手机号和密码登录，可修改密码。采购人和管理员也可以无需注册，以手机动态密码登录，可直接登录。超级管理员负责给管理员授权。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用户注册：采购人和管理员以手机号</w:t>
      </w:r>
      <w:r>
        <w:rPr>
          <w:rFonts w:ascii="微软雅黑" w:hAnsi="微软雅黑" w:eastAsia="微软雅黑" w:cs="Times New Roman"/>
          <w:kern w:val="0"/>
          <w:sz w:val="24"/>
          <w:szCs w:val="20"/>
        </w:rPr>
        <w:t>获取登录验证码进行登录，无需注册账号等</w:t>
      </w: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复杂</w:t>
      </w:r>
      <w:r>
        <w:rPr>
          <w:rFonts w:ascii="微软雅黑" w:hAnsi="微软雅黑" w:eastAsia="微软雅黑" w:cs="Times New Roman"/>
          <w:kern w:val="0"/>
          <w:sz w:val="24"/>
          <w:szCs w:val="20"/>
        </w:rPr>
        <w:t>的流程，简单、方便、安全。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监管登录：管理员登录入口，管理员通过账户和密码登录管理后台。财政部、国采中心监管人员向我司索要帐号密码，或着通过财政部、国采中心预留监管人员手机号码和短信验证码登录。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技术服务支持联系信息，如果无法登录或者其他问题，可以通过电话、微信公众号进行咨询。</w:t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172075" cy="3914140"/>
            <wp:effectExtent l="19050" t="19050" r="9525" b="1016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971" cy="3918194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采购人查询：登录后，系统通过手机号关联，显示该采购人的配送信息。配送信息包括：成交期次、配置状态、成交数量、生产状态、送货在途状态、签收状态、结算支付状态、评价情况等。</w:t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353050" cy="2268220"/>
            <wp:effectExtent l="19050" t="19050" r="19050" b="1725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98" cy="2271483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418455" cy="2479675"/>
            <wp:effectExtent l="19050" t="19050" r="10345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r="1635"/>
                    <a:stretch>
                      <a:fillRect/>
                    </a:stretch>
                  </pic:blipFill>
                  <pic:spPr>
                    <a:xfrm>
                      <a:off x="0" y="0"/>
                      <a:ext cx="5425602" cy="24827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widowControl/>
        <w:jc w:val="left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ascii="微软雅黑" w:hAnsi="微软雅黑" w:eastAsia="微软雅黑" w:cs="Times New Roman"/>
          <w:kern w:val="0"/>
          <w:sz w:val="24"/>
          <w:szCs w:val="20"/>
        </w:rPr>
        <w:br w:type="page"/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采购人评价：</w:t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采购人应当在成交供应商履行合同义务结束后15个工作日内，在本系统中，对成交供应商的合同履约、产品质量、配送安装、服务品质等职责履行情况做出评价，并按</w:t>
      </w:r>
      <w:bookmarkStart w:id="0" w:name="OLE_LINK14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“优、良、中、差”</w:t>
      </w:r>
      <w:bookmarkEnd w:id="0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评定</w:t>
      </w:r>
      <w:bookmarkStart w:id="1" w:name="OLE_LINK13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等级</w:t>
      </w:r>
      <w:bookmarkEnd w:id="1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。“优、良、中、差”等级可对应换算为2、1、0、-1分值。分值可累计显示。</w:t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486400" cy="2366645"/>
            <wp:effectExtent l="19050" t="19050" r="19050" b="14605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664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管理员界面：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登录人员信息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功能菜单栏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服务支持信息</w:t>
      </w:r>
    </w:p>
    <w:p>
      <w:pPr>
        <w:adjustRightInd w:val="0"/>
        <w:snapToGrid w:val="0"/>
        <w:spacing w:line="360" w:lineRule="auto"/>
        <w:ind w:left="420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274310" cy="3644265"/>
            <wp:effectExtent l="19050" t="19050" r="21590" b="1333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426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管理员查询功能：</w:t>
      </w:r>
      <w:bookmarkStart w:id="2" w:name="OLE_LINK16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</w:t>
      </w:r>
      <w:bookmarkEnd w:id="2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 xml:space="preserve">登录系统，可查询截至成交结果公告之日起5个工作日，厂家与采购人联系情况；还可查询截至成交结果公告之日起20个工作日的送货完成（包括签收、支付等）情况。 </w:t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20320</wp:posOffset>
            </wp:positionV>
            <wp:extent cx="5274310" cy="1463040"/>
            <wp:effectExtent l="19050" t="19050" r="21590" b="22860"/>
            <wp:wrapTight wrapText="bothSides">
              <wp:wrapPolygon>
                <wp:start x="-78" y="-281"/>
                <wp:lineTo x="-78" y="21656"/>
                <wp:lineTo x="21610" y="21656"/>
                <wp:lineTo x="21610" y="-281"/>
                <wp:lineTo x="-78" y="-281"/>
              </wp:wrapPolygon>
            </wp:wrapTight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304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管理员统计功能：管理员可统计成交结果公告之日起5个工作日的联系情况，了解采购人未能联系的原因；管理员可统计截至成交结果公告之日起20个工作日的送货完成情况，显示签收率</w:t>
      </w:r>
      <w:bookmarkStart w:id="3" w:name="OLE_LINK20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、</w:t>
      </w:r>
      <w:bookmarkEnd w:id="3"/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完成支付情况，了解未能成功送货的原因；管理员可以统计用户评价信息，获知用户的意见和建议。</w:t>
      </w:r>
    </w:p>
    <w:p>
      <w:pPr>
        <w:adjustRightInd w:val="0"/>
        <w:snapToGrid w:val="0"/>
        <w:spacing w:line="360" w:lineRule="auto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551805" cy="3181350"/>
            <wp:effectExtent l="19050" t="19050" r="10795" b="190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035" cy="31813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管理员导出功能：管理员登录后，可随时导出本厂家所有历史期次的物流配送信息、采购人评价信息（excel格式）。</w:t>
      </w: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548630" cy="1514475"/>
            <wp:effectExtent l="19050" t="19050" r="13970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44" cy="1515812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tLeast"/>
        <w:ind w:left="859"/>
        <w:jc w:val="center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管理员统计、导出页面</w:t>
      </w:r>
    </w:p>
    <w:p>
      <w:pPr>
        <w:numPr>
          <w:ilvl w:val="0"/>
          <w:numId w:val="5"/>
        </w:numPr>
        <w:adjustRightInd w:val="0"/>
        <w:spacing w:line="360" w:lineRule="atLeast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评价统计</w:t>
      </w:r>
    </w:p>
    <w:p>
      <w:pPr>
        <w:adjustRightInd w:val="0"/>
        <w:spacing w:line="360" w:lineRule="atLeast"/>
        <w:ind w:left="859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t>管理员可以查询到所有订单的评价情况。</w:t>
      </w:r>
    </w:p>
    <w:p>
      <w:pPr>
        <w:adjustRightInd w:val="0"/>
        <w:spacing w:line="360" w:lineRule="atLeast"/>
        <w:ind w:left="420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  <w:r>
        <w:rPr>
          <w:rFonts w:hint="eastAsia" w:ascii="微软雅黑" w:hAnsi="微软雅黑" w:eastAsia="微软雅黑" w:cs="Times New Roman"/>
          <w:kern w:val="0"/>
          <w:sz w:val="24"/>
          <w:szCs w:val="20"/>
        </w:rPr>
        <w:drawing>
          <wp:inline distT="0" distB="0" distL="0" distR="0">
            <wp:extent cx="5619750" cy="1590040"/>
            <wp:effectExtent l="19050" t="19050" r="19050" b="1016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59004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widowControl/>
        <w:jc w:val="left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adjustRightInd w:val="0"/>
        <w:snapToGrid w:val="0"/>
        <w:spacing w:line="360" w:lineRule="auto"/>
        <w:jc w:val="left"/>
        <w:textAlignment w:val="baseline"/>
        <w:rPr>
          <w:rFonts w:ascii="微软雅黑" w:hAnsi="微软雅黑" w:eastAsia="微软雅黑" w:cs="Times New Roman"/>
          <w:kern w:val="0"/>
          <w:sz w:val="24"/>
          <w:szCs w:val="20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Cs w:val="20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Cs w:val="20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Cs w:val="20"/>
        </w:rPr>
      </w:pPr>
      <w:r>
        <w:rPr>
          <w:rFonts w:ascii="宋体" w:hAnsi="宋体" w:eastAsia="宋体" w:cs="宋体"/>
          <w:b/>
          <w:bCs/>
          <w:kern w:val="0"/>
          <w:szCs w:val="2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7B"/>
    <w:multiLevelType w:val="multilevel"/>
    <w:tmpl w:val="09A2387B"/>
    <w:lvl w:ilvl="0" w:tentative="0">
      <w:start w:val="1"/>
      <w:numFmt w:val="decimal"/>
      <w:lvlText w:val="%1、"/>
      <w:lvlJc w:val="left"/>
      <w:pPr>
        <w:ind w:left="859" w:hanging="420"/>
      </w:pPr>
    </w:lvl>
    <w:lvl w:ilvl="1" w:tentative="0">
      <w:start w:val="1"/>
      <w:numFmt w:val="lowerLetter"/>
      <w:lvlText w:val="%2)"/>
      <w:lvlJc w:val="left"/>
      <w:pPr>
        <w:ind w:left="1279" w:hanging="420"/>
      </w:pPr>
    </w:lvl>
    <w:lvl w:ilvl="2" w:tentative="0">
      <w:start w:val="1"/>
      <w:numFmt w:val="lowerRoman"/>
      <w:lvlText w:val="%3."/>
      <w:lvlJc w:val="right"/>
      <w:pPr>
        <w:ind w:left="1699" w:hanging="420"/>
      </w:pPr>
    </w:lvl>
    <w:lvl w:ilvl="3" w:tentative="0">
      <w:start w:val="1"/>
      <w:numFmt w:val="decimal"/>
      <w:lvlText w:val="%4."/>
      <w:lvlJc w:val="left"/>
      <w:pPr>
        <w:ind w:left="2119" w:hanging="420"/>
      </w:pPr>
    </w:lvl>
    <w:lvl w:ilvl="4" w:tentative="0">
      <w:start w:val="1"/>
      <w:numFmt w:val="lowerLetter"/>
      <w:lvlText w:val="%5)"/>
      <w:lvlJc w:val="left"/>
      <w:pPr>
        <w:ind w:left="2539" w:hanging="420"/>
      </w:pPr>
    </w:lvl>
    <w:lvl w:ilvl="5" w:tentative="0">
      <w:start w:val="1"/>
      <w:numFmt w:val="lowerRoman"/>
      <w:lvlText w:val="%6."/>
      <w:lvlJc w:val="right"/>
      <w:pPr>
        <w:ind w:left="2959" w:hanging="420"/>
      </w:pPr>
    </w:lvl>
    <w:lvl w:ilvl="6" w:tentative="0">
      <w:start w:val="1"/>
      <w:numFmt w:val="decimal"/>
      <w:lvlText w:val="%7."/>
      <w:lvlJc w:val="left"/>
      <w:pPr>
        <w:ind w:left="3379" w:hanging="420"/>
      </w:pPr>
    </w:lvl>
    <w:lvl w:ilvl="7" w:tentative="0">
      <w:start w:val="1"/>
      <w:numFmt w:val="lowerLetter"/>
      <w:lvlText w:val="%8)"/>
      <w:lvlJc w:val="left"/>
      <w:pPr>
        <w:ind w:left="3799" w:hanging="420"/>
      </w:pPr>
    </w:lvl>
    <w:lvl w:ilvl="8" w:tentative="0">
      <w:start w:val="1"/>
      <w:numFmt w:val="lowerRoman"/>
      <w:lvlText w:val="%9."/>
      <w:lvlJc w:val="right"/>
      <w:pPr>
        <w:ind w:left="4219" w:hanging="420"/>
      </w:pPr>
    </w:lvl>
  </w:abstractNum>
  <w:abstractNum w:abstractNumId="1">
    <w:nsid w:val="29BD6B32"/>
    <w:multiLevelType w:val="multilevel"/>
    <w:tmpl w:val="29BD6B32"/>
    <w:lvl w:ilvl="0" w:tentative="0">
      <w:start w:val="1"/>
      <w:numFmt w:val="decimal"/>
      <w:lvlText w:val="%1、"/>
      <w:lvlJc w:val="left"/>
      <w:pPr>
        <w:ind w:left="859" w:hanging="420"/>
      </w:pPr>
    </w:lvl>
    <w:lvl w:ilvl="1" w:tentative="0">
      <w:start w:val="1"/>
      <w:numFmt w:val="lowerLetter"/>
      <w:lvlText w:val="%2)"/>
      <w:lvlJc w:val="left"/>
      <w:pPr>
        <w:ind w:left="1279" w:hanging="420"/>
      </w:pPr>
    </w:lvl>
    <w:lvl w:ilvl="2" w:tentative="0">
      <w:start w:val="1"/>
      <w:numFmt w:val="lowerRoman"/>
      <w:lvlText w:val="%3."/>
      <w:lvlJc w:val="right"/>
      <w:pPr>
        <w:ind w:left="1699" w:hanging="420"/>
      </w:pPr>
    </w:lvl>
    <w:lvl w:ilvl="3" w:tentative="0">
      <w:start w:val="1"/>
      <w:numFmt w:val="decimal"/>
      <w:lvlText w:val="%4."/>
      <w:lvlJc w:val="left"/>
      <w:pPr>
        <w:ind w:left="2119" w:hanging="420"/>
      </w:pPr>
    </w:lvl>
    <w:lvl w:ilvl="4" w:tentative="0">
      <w:start w:val="1"/>
      <w:numFmt w:val="lowerLetter"/>
      <w:lvlText w:val="%5)"/>
      <w:lvlJc w:val="left"/>
      <w:pPr>
        <w:ind w:left="2539" w:hanging="420"/>
      </w:pPr>
    </w:lvl>
    <w:lvl w:ilvl="5" w:tentative="0">
      <w:start w:val="1"/>
      <w:numFmt w:val="lowerRoman"/>
      <w:lvlText w:val="%6."/>
      <w:lvlJc w:val="right"/>
      <w:pPr>
        <w:ind w:left="2959" w:hanging="420"/>
      </w:pPr>
    </w:lvl>
    <w:lvl w:ilvl="6" w:tentative="0">
      <w:start w:val="1"/>
      <w:numFmt w:val="decimal"/>
      <w:lvlText w:val="%7."/>
      <w:lvlJc w:val="left"/>
      <w:pPr>
        <w:ind w:left="3379" w:hanging="420"/>
      </w:pPr>
    </w:lvl>
    <w:lvl w:ilvl="7" w:tentative="0">
      <w:start w:val="1"/>
      <w:numFmt w:val="lowerLetter"/>
      <w:lvlText w:val="%8)"/>
      <w:lvlJc w:val="left"/>
      <w:pPr>
        <w:ind w:left="3799" w:hanging="420"/>
      </w:pPr>
    </w:lvl>
    <w:lvl w:ilvl="8" w:tentative="0">
      <w:start w:val="1"/>
      <w:numFmt w:val="lowerRoman"/>
      <w:lvlText w:val="%9."/>
      <w:lvlJc w:val="right"/>
      <w:pPr>
        <w:ind w:left="4219" w:hanging="420"/>
      </w:pPr>
    </w:lvl>
  </w:abstractNum>
  <w:abstractNum w:abstractNumId="2">
    <w:nsid w:val="470D05BA"/>
    <w:multiLevelType w:val="multilevel"/>
    <w:tmpl w:val="470D05BA"/>
    <w:lvl w:ilvl="0" w:tentative="0">
      <w:start w:val="1"/>
      <w:numFmt w:val="decimal"/>
      <w:lvlText w:val="（%1）"/>
      <w:lvlJc w:val="left"/>
      <w:pPr>
        <w:ind w:left="1200" w:hanging="420"/>
      </w:p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5CE74481"/>
    <w:multiLevelType w:val="multilevel"/>
    <w:tmpl w:val="5CE74481"/>
    <w:lvl w:ilvl="0" w:tentative="0">
      <w:start w:val="1"/>
      <w:numFmt w:val="decimal"/>
      <w:lvlText w:val="（%1）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7172561"/>
    <w:multiLevelType w:val="multilevel"/>
    <w:tmpl w:val="6717256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0"/>
    <w:rsid w:val="00000297"/>
    <w:rsid w:val="00016344"/>
    <w:rsid w:val="00047495"/>
    <w:rsid w:val="00052805"/>
    <w:rsid w:val="000671AB"/>
    <w:rsid w:val="00070027"/>
    <w:rsid w:val="00075A84"/>
    <w:rsid w:val="00076304"/>
    <w:rsid w:val="0007631E"/>
    <w:rsid w:val="000B4F13"/>
    <w:rsid w:val="000C2204"/>
    <w:rsid w:val="000C2B4C"/>
    <w:rsid w:val="000C405E"/>
    <w:rsid w:val="000F2C0F"/>
    <w:rsid w:val="001033FF"/>
    <w:rsid w:val="00105AB4"/>
    <w:rsid w:val="00120C30"/>
    <w:rsid w:val="00120E1E"/>
    <w:rsid w:val="0012275B"/>
    <w:rsid w:val="0012476A"/>
    <w:rsid w:val="00133965"/>
    <w:rsid w:val="001529E0"/>
    <w:rsid w:val="00163BAB"/>
    <w:rsid w:val="00180D1F"/>
    <w:rsid w:val="00181FC9"/>
    <w:rsid w:val="00186299"/>
    <w:rsid w:val="001B0561"/>
    <w:rsid w:val="001B2739"/>
    <w:rsid w:val="001B7401"/>
    <w:rsid w:val="001D4534"/>
    <w:rsid w:val="001D4F33"/>
    <w:rsid w:val="001D51B0"/>
    <w:rsid w:val="001E0605"/>
    <w:rsid w:val="001E4B15"/>
    <w:rsid w:val="00205C73"/>
    <w:rsid w:val="002147D9"/>
    <w:rsid w:val="0022067D"/>
    <w:rsid w:val="00224A06"/>
    <w:rsid w:val="002323E4"/>
    <w:rsid w:val="00234DE3"/>
    <w:rsid w:val="00241E8B"/>
    <w:rsid w:val="00242692"/>
    <w:rsid w:val="002540BE"/>
    <w:rsid w:val="00262377"/>
    <w:rsid w:val="00265C1A"/>
    <w:rsid w:val="002727E6"/>
    <w:rsid w:val="00273EE9"/>
    <w:rsid w:val="00280AD7"/>
    <w:rsid w:val="00293A72"/>
    <w:rsid w:val="002C34E8"/>
    <w:rsid w:val="002C7508"/>
    <w:rsid w:val="002D2724"/>
    <w:rsid w:val="002D3A20"/>
    <w:rsid w:val="002F5952"/>
    <w:rsid w:val="00311253"/>
    <w:rsid w:val="00312DB9"/>
    <w:rsid w:val="003360CF"/>
    <w:rsid w:val="003433DC"/>
    <w:rsid w:val="00343BAD"/>
    <w:rsid w:val="00363B9D"/>
    <w:rsid w:val="00363E46"/>
    <w:rsid w:val="00364351"/>
    <w:rsid w:val="0037611D"/>
    <w:rsid w:val="00396679"/>
    <w:rsid w:val="003A5C3C"/>
    <w:rsid w:val="003B2618"/>
    <w:rsid w:val="003B36EF"/>
    <w:rsid w:val="003B5BCD"/>
    <w:rsid w:val="003B6FBC"/>
    <w:rsid w:val="003C340C"/>
    <w:rsid w:val="003C5FE6"/>
    <w:rsid w:val="003C7712"/>
    <w:rsid w:val="003F34CC"/>
    <w:rsid w:val="003F395E"/>
    <w:rsid w:val="00404F59"/>
    <w:rsid w:val="00406D43"/>
    <w:rsid w:val="004120CC"/>
    <w:rsid w:val="00422DAB"/>
    <w:rsid w:val="00424E64"/>
    <w:rsid w:val="0042756A"/>
    <w:rsid w:val="00431BEB"/>
    <w:rsid w:val="004873CF"/>
    <w:rsid w:val="00496002"/>
    <w:rsid w:val="004A0E77"/>
    <w:rsid w:val="004A2445"/>
    <w:rsid w:val="004B3405"/>
    <w:rsid w:val="004C0179"/>
    <w:rsid w:val="004C05E2"/>
    <w:rsid w:val="004C162B"/>
    <w:rsid w:val="004C2D83"/>
    <w:rsid w:val="004C6A42"/>
    <w:rsid w:val="004D0839"/>
    <w:rsid w:val="004D3546"/>
    <w:rsid w:val="004D5900"/>
    <w:rsid w:val="004D680F"/>
    <w:rsid w:val="004F48EF"/>
    <w:rsid w:val="004F5404"/>
    <w:rsid w:val="004F6431"/>
    <w:rsid w:val="004F6F54"/>
    <w:rsid w:val="004F7C15"/>
    <w:rsid w:val="005103A5"/>
    <w:rsid w:val="00511763"/>
    <w:rsid w:val="005217CA"/>
    <w:rsid w:val="00525182"/>
    <w:rsid w:val="005379C1"/>
    <w:rsid w:val="00555DD5"/>
    <w:rsid w:val="00566072"/>
    <w:rsid w:val="00566F12"/>
    <w:rsid w:val="00574B1B"/>
    <w:rsid w:val="0057568A"/>
    <w:rsid w:val="005845D5"/>
    <w:rsid w:val="005A033E"/>
    <w:rsid w:val="005A27CC"/>
    <w:rsid w:val="005A34F1"/>
    <w:rsid w:val="005C6DDF"/>
    <w:rsid w:val="005D4539"/>
    <w:rsid w:val="005E0702"/>
    <w:rsid w:val="005E19D8"/>
    <w:rsid w:val="005E5AFD"/>
    <w:rsid w:val="0060087B"/>
    <w:rsid w:val="006262A5"/>
    <w:rsid w:val="006339FA"/>
    <w:rsid w:val="00633E46"/>
    <w:rsid w:val="00637A33"/>
    <w:rsid w:val="00642BA3"/>
    <w:rsid w:val="00652178"/>
    <w:rsid w:val="006706C0"/>
    <w:rsid w:val="00682B4F"/>
    <w:rsid w:val="0068603D"/>
    <w:rsid w:val="00690294"/>
    <w:rsid w:val="00697356"/>
    <w:rsid w:val="006A6B9F"/>
    <w:rsid w:val="006B34BC"/>
    <w:rsid w:val="006E1763"/>
    <w:rsid w:val="006E5ED9"/>
    <w:rsid w:val="006F5CD8"/>
    <w:rsid w:val="006F63F2"/>
    <w:rsid w:val="00721B30"/>
    <w:rsid w:val="007330BD"/>
    <w:rsid w:val="007465D4"/>
    <w:rsid w:val="0075011B"/>
    <w:rsid w:val="00753C30"/>
    <w:rsid w:val="00757BA2"/>
    <w:rsid w:val="007676B5"/>
    <w:rsid w:val="00771FCC"/>
    <w:rsid w:val="00783961"/>
    <w:rsid w:val="007858EA"/>
    <w:rsid w:val="00787772"/>
    <w:rsid w:val="00790A33"/>
    <w:rsid w:val="007940E9"/>
    <w:rsid w:val="00795601"/>
    <w:rsid w:val="007A142A"/>
    <w:rsid w:val="007A2F7E"/>
    <w:rsid w:val="007A3688"/>
    <w:rsid w:val="007A74BB"/>
    <w:rsid w:val="007D552D"/>
    <w:rsid w:val="007F0313"/>
    <w:rsid w:val="007F0551"/>
    <w:rsid w:val="007F36F4"/>
    <w:rsid w:val="007F3D70"/>
    <w:rsid w:val="00804E95"/>
    <w:rsid w:val="00806454"/>
    <w:rsid w:val="00814E71"/>
    <w:rsid w:val="00815D35"/>
    <w:rsid w:val="00823148"/>
    <w:rsid w:val="00823419"/>
    <w:rsid w:val="00824F96"/>
    <w:rsid w:val="008338FE"/>
    <w:rsid w:val="00835096"/>
    <w:rsid w:val="00835F81"/>
    <w:rsid w:val="00844CAB"/>
    <w:rsid w:val="00856539"/>
    <w:rsid w:val="00863B2F"/>
    <w:rsid w:val="00884599"/>
    <w:rsid w:val="008958F5"/>
    <w:rsid w:val="008C384C"/>
    <w:rsid w:val="008C65E9"/>
    <w:rsid w:val="008E37A9"/>
    <w:rsid w:val="008E6A2C"/>
    <w:rsid w:val="008F0AB9"/>
    <w:rsid w:val="008F3379"/>
    <w:rsid w:val="008F367D"/>
    <w:rsid w:val="008F656C"/>
    <w:rsid w:val="0090386B"/>
    <w:rsid w:val="00913459"/>
    <w:rsid w:val="00923EB6"/>
    <w:rsid w:val="00930F51"/>
    <w:rsid w:val="009374E2"/>
    <w:rsid w:val="009478F3"/>
    <w:rsid w:val="00950D2F"/>
    <w:rsid w:val="009658BE"/>
    <w:rsid w:val="0097334B"/>
    <w:rsid w:val="009A1421"/>
    <w:rsid w:val="009A37A6"/>
    <w:rsid w:val="009B3E4E"/>
    <w:rsid w:val="009C1606"/>
    <w:rsid w:val="009D014F"/>
    <w:rsid w:val="009D51F6"/>
    <w:rsid w:val="009F02C2"/>
    <w:rsid w:val="009F438F"/>
    <w:rsid w:val="00A11960"/>
    <w:rsid w:val="00A14F47"/>
    <w:rsid w:val="00A3178A"/>
    <w:rsid w:val="00A3332A"/>
    <w:rsid w:val="00A3334C"/>
    <w:rsid w:val="00A33C0B"/>
    <w:rsid w:val="00A4624E"/>
    <w:rsid w:val="00A46B66"/>
    <w:rsid w:val="00A62853"/>
    <w:rsid w:val="00A821CA"/>
    <w:rsid w:val="00AA5AB6"/>
    <w:rsid w:val="00AB5416"/>
    <w:rsid w:val="00AB6A50"/>
    <w:rsid w:val="00AC5C12"/>
    <w:rsid w:val="00AC71B0"/>
    <w:rsid w:val="00AE025C"/>
    <w:rsid w:val="00AE22BF"/>
    <w:rsid w:val="00AE2496"/>
    <w:rsid w:val="00AE34DB"/>
    <w:rsid w:val="00AE3F53"/>
    <w:rsid w:val="00B055C2"/>
    <w:rsid w:val="00B07928"/>
    <w:rsid w:val="00B13E19"/>
    <w:rsid w:val="00B15441"/>
    <w:rsid w:val="00B26440"/>
    <w:rsid w:val="00B276CD"/>
    <w:rsid w:val="00B27B0A"/>
    <w:rsid w:val="00B43E9F"/>
    <w:rsid w:val="00B5377B"/>
    <w:rsid w:val="00B53D73"/>
    <w:rsid w:val="00B5651E"/>
    <w:rsid w:val="00B70119"/>
    <w:rsid w:val="00B80179"/>
    <w:rsid w:val="00B8193C"/>
    <w:rsid w:val="00B8289F"/>
    <w:rsid w:val="00B9093B"/>
    <w:rsid w:val="00BA0824"/>
    <w:rsid w:val="00BA23B4"/>
    <w:rsid w:val="00BA4811"/>
    <w:rsid w:val="00BB2816"/>
    <w:rsid w:val="00BB5F3B"/>
    <w:rsid w:val="00BB6A42"/>
    <w:rsid w:val="00BD4E25"/>
    <w:rsid w:val="00BD751C"/>
    <w:rsid w:val="00BE4CB1"/>
    <w:rsid w:val="00BF44E5"/>
    <w:rsid w:val="00C0134B"/>
    <w:rsid w:val="00C03C2E"/>
    <w:rsid w:val="00C10A07"/>
    <w:rsid w:val="00C13E88"/>
    <w:rsid w:val="00C16732"/>
    <w:rsid w:val="00C1798C"/>
    <w:rsid w:val="00C17C3A"/>
    <w:rsid w:val="00C35864"/>
    <w:rsid w:val="00C53C82"/>
    <w:rsid w:val="00C57129"/>
    <w:rsid w:val="00C735C9"/>
    <w:rsid w:val="00C76205"/>
    <w:rsid w:val="00C8342B"/>
    <w:rsid w:val="00C93C24"/>
    <w:rsid w:val="00C96285"/>
    <w:rsid w:val="00CA3179"/>
    <w:rsid w:val="00CB690D"/>
    <w:rsid w:val="00CC3FCB"/>
    <w:rsid w:val="00CE0A51"/>
    <w:rsid w:val="00CE1DE3"/>
    <w:rsid w:val="00CE5F0D"/>
    <w:rsid w:val="00CE6ADF"/>
    <w:rsid w:val="00D06F84"/>
    <w:rsid w:val="00D17F07"/>
    <w:rsid w:val="00D2446E"/>
    <w:rsid w:val="00D24E95"/>
    <w:rsid w:val="00D35255"/>
    <w:rsid w:val="00D415B7"/>
    <w:rsid w:val="00D42C13"/>
    <w:rsid w:val="00D433A9"/>
    <w:rsid w:val="00D459B5"/>
    <w:rsid w:val="00D538B0"/>
    <w:rsid w:val="00D539DC"/>
    <w:rsid w:val="00D6301B"/>
    <w:rsid w:val="00D81B96"/>
    <w:rsid w:val="00D82692"/>
    <w:rsid w:val="00D8767C"/>
    <w:rsid w:val="00D90FB9"/>
    <w:rsid w:val="00D94E30"/>
    <w:rsid w:val="00DB00A0"/>
    <w:rsid w:val="00DB202D"/>
    <w:rsid w:val="00DC1E56"/>
    <w:rsid w:val="00DC4408"/>
    <w:rsid w:val="00DC7876"/>
    <w:rsid w:val="00DE3EC9"/>
    <w:rsid w:val="00DF1438"/>
    <w:rsid w:val="00DF2AB2"/>
    <w:rsid w:val="00E06DF5"/>
    <w:rsid w:val="00E23ED5"/>
    <w:rsid w:val="00E26877"/>
    <w:rsid w:val="00E30857"/>
    <w:rsid w:val="00E31272"/>
    <w:rsid w:val="00E32706"/>
    <w:rsid w:val="00E34534"/>
    <w:rsid w:val="00E52620"/>
    <w:rsid w:val="00E5709B"/>
    <w:rsid w:val="00E66A34"/>
    <w:rsid w:val="00E67024"/>
    <w:rsid w:val="00E85D28"/>
    <w:rsid w:val="00EA2BE5"/>
    <w:rsid w:val="00EC0B42"/>
    <w:rsid w:val="00EC3278"/>
    <w:rsid w:val="00ED1805"/>
    <w:rsid w:val="00ED3FF5"/>
    <w:rsid w:val="00ED43F8"/>
    <w:rsid w:val="00EE218E"/>
    <w:rsid w:val="00EF162B"/>
    <w:rsid w:val="00EF51B6"/>
    <w:rsid w:val="00F02439"/>
    <w:rsid w:val="00F17E2A"/>
    <w:rsid w:val="00F248C7"/>
    <w:rsid w:val="00F31C91"/>
    <w:rsid w:val="00F56D7E"/>
    <w:rsid w:val="00F601B6"/>
    <w:rsid w:val="00F60AA3"/>
    <w:rsid w:val="00F70C3C"/>
    <w:rsid w:val="00F7176D"/>
    <w:rsid w:val="00F76FE7"/>
    <w:rsid w:val="00F81A71"/>
    <w:rsid w:val="00F836F4"/>
    <w:rsid w:val="00F87D5D"/>
    <w:rsid w:val="00F91C5E"/>
    <w:rsid w:val="00F924BD"/>
    <w:rsid w:val="00FC7676"/>
    <w:rsid w:val="00FD0D47"/>
    <w:rsid w:val="00FD1AA6"/>
    <w:rsid w:val="00FE17B9"/>
    <w:rsid w:val="00FF66AB"/>
    <w:rsid w:val="00FF69F5"/>
    <w:rsid w:val="3EAF0691"/>
    <w:rsid w:val="480901D2"/>
    <w:rsid w:val="5C6A5759"/>
    <w:rsid w:val="62AD4136"/>
    <w:rsid w:val="7442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161</Words>
  <Characters>922</Characters>
  <Lines>7</Lines>
  <Paragraphs>2</Paragraphs>
  <TotalTime>3</TotalTime>
  <ScaleCrop>false</ScaleCrop>
  <LinksUpToDate>false</LinksUpToDate>
  <CharactersWithSpaces>1081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2018-11-19T05:03:00Z</dcterms:created>
  <dc:creator>刘国山</dc:creator>
  <cp:lastModifiedBy>郭虎德-美瑞思诺科技</cp:lastModifiedBy>
  <dcterms:modified xsi:type="dcterms:W3CDTF">2018-11-19T09:21:05Z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